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D" w:rsidRPr="00E373F4" w:rsidRDefault="003B4ACD" w:rsidP="003B4AC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управление, содержание и ремонт многоквартирного дома,</w:t>
      </w:r>
    </w:p>
    <w:p w:rsidR="003B4ACD" w:rsidRPr="0040362F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расположенного</w:t>
      </w:r>
      <w:proofErr w:type="gramEnd"/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адресу: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Оренбург, улица </w:t>
      </w:r>
      <w:proofErr w:type="spellStart"/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Салмышская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№ </w:t>
      </w:r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3/</w:t>
      </w:r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Оренбург                                                                                                 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810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bookmarkStart w:id="0" w:name="_GoBack"/>
      <w:bookmarkEnd w:id="0"/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1094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жилищным фондом «Просторная», именуемая в дальнейшем «Управляющая компания», в лице директора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Повельевой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Нины Владимировны, действующее на основании Устава, с одной стороны, и Собственники помещений многоквартирного дома по адресу: г.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ренбург, улица </w:t>
      </w:r>
      <w:proofErr w:type="spellStart"/>
      <w:r w:rsidR="003416F4" w:rsidRPr="003416F4">
        <w:rPr>
          <w:rFonts w:ascii="Times New Roman" w:eastAsia="Times New Roman" w:hAnsi="Times New Roman" w:cs="Times New Roman"/>
          <w:sz w:val="24"/>
          <w:szCs w:val="24"/>
        </w:rPr>
        <w:t>Салмышская</w:t>
      </w:r>
      <w:proofErr w:type="spellEnd"/>
      <w:r w:rsidR="003416F4" w:rsidRPr="003416F4">
        <w:rPr>
          <w:rFonts w:ascii="Times New Roman" w:eastAsia="Times New Roman" w:hAnsi="Times New Roman" w:cs="Times New Roman"/>
          <w:sz w:val="24"/>
          <w:szCs w:val="24"/>
        </w:rPr>
        <w:t xml:space="preserve">, № 43/5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(далее многоквартирный дом - МКД), именуемые в дальнейшем «Собственники», с другой стороны, далее совместно именуемые «Стороны», заключили настоящий Договор о нижеследующем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:  настоящий договор заключен с целью Управления МКД, обеспечения прав по владению, пользованию и в установленных законодательством Российской Федерации пределах распоряжения Общим имуществом.</w:t>
      </w:r>
    </w:p>
    <w:p w:rsidR="003B4ACD" w:rsidRPr="00E373F4" w:rsidRDefault="003B4ACD" w:rsidP="003B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общего собрания собственников МКД от ___ ______ 20____ № ___. </w:t>
      </w:r>
    </w:p>
    <w:p w:rsidR="003B4ACD" w:rsidRPr="00E373F4" w:rsidRDefault="003B4ACD" w:rsidP="003B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2.1. В соответствии с условиями настоящего договора Управляющая компания за плату обязуется оказывать услуги и выполнять работы по надлежащему содержанию и 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онту общего имущества в МКД № 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3/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 xml:space="preserve">улице </w:t>
      </w:r>
      <w:proofErr w:type="spellStart"/>
      <w:r w:rsidR="003416F4">
        <w:rPr>
          <w:rFonts w:ascii="Times New Roman" w:eastAsia="Times New Roman" w:hAnsi="Times New Roman" w:cs="Times New Roman"/>
          <w:sz w:val="24"/>
          <w:szCs w:val="24"/>
        </w:rPr>
        <w:t>Салмышская</w:t>
      </w:r>
      <w:proofErr w:type="spellEnd"/>
      <w:r w:rsidR="003416F4" w:rsidRPr="0034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в г. Оренбурге (в соответствии с приложением № 1 к настоящему Договору) предоставлять другие услуги и осуществлять иную деятельность, направленную на достижение целей управления многоквартирным домом.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Управление многоквартирным домом должно обеспечивать благоприятные и безопасные условия проживания собственников; надлежащее содержание общего имущества в многоквартирном доме; благоустройство, озеленение и содержание придомовой территории; обеспечение коммунальными услугами собственников жилых помещений,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РФ.</w:t>
      </w:r>
    </w:p>
    <w:p w:rsidR="003B4ACD" w:rsidRPr="00E373F4" w:rsidRDefault="003B4ACD" w:rsidP="003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3B4ACD" w:rsidRPr="00E373F4" w:rsidRDefault="003B4ACD" w:rsidP="003B4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3.1.  Управляющая организация обязана: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иных правовых актов.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3.1.2. Оказывать услуги по содержанию и выполнять работы по ремонту общего имущества многоквартирного дома в соответствии с перечнем работ, указанным в приложении № 1 к настоящему Договору.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3.1.3. Принимать меры к обеспечению предоставления жилищно-коммунальных услуг надлежащего качества и в необходимых объемах в соответствии с Жилищным кодексом РФ, Правилами предоставления коммунальных услуг гражданам, утвержденными Правительством Российской Федерации,</w:t>
      </w:r>
      <w:r w:rsidRPr="00E373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заключать от имени и в интересах Собственников договоры с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на предоставление коммунальных услуг на содержание общего имущества МКД.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Граница эксплуатационной ответственности между общим имуществом и сетями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определяется, для ХВС, ГВС, отопления, водоотведения по внешней стороне стены многоквартирного дома, для энергоснабжения по контактным соединениям ВРУ жилого дома.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условий, качеством и количеством поставляемых услуг.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Границей ответственности за эксплуатацию инженерных сетей, устройств и оборудования между общим имуществом в МКД и личным имуществом, расположенном в помещении собственника является:</w:t>
      </w:r>
      <w:proofErr w:type="gramEnd"/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строительным конструкциям – внутренняя поверхность стен жилого помещения, оконные заполнения и входная дверь в жилое помещение;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на системах горячего и холодного водоснабжения, отопления – отсекающая арматура (первый вентиль) от стояковых трубопроводов, расположенных в помещении (квартире), при отсутствии вентилей по первым сварным соединениям на стояках. Отсекающая арматура (первый вентиль) от стояковых трубопроводов, расположенных в помещении (квартире) – ответственность собственника.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на системе канализации – точка соединения со стояком канализации – ответственность Собственника;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на системе электроснабжения – входные соединительные клеммы автоматических выключателей, расположенных в этажном щитке. Квартирный электросчетчик не является общим имуществом.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3.1.4. Самостоятельно или с привлечением третьих лиц обслуживать внутридомовые инженерные системы.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3.1.5. Информировать собственников помещений о заключении договоров с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порядке оплаты коммунальных услуг и жилищно-коммунальных услуг.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3.1.6. Принимать от собственников помещений плату за содержание и ремонт жилого помещения, а также плату за жилищно-коммунальные услуги, с правом передачи этих полномочий по договору третьим лицам.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3.1.7. В случае предоставления жилищно-коммунальных услуг ненадлежащего качества и (или) с перерывами, превышающими установленную продолжительность, по вине Управляющей организации, последняя должна произвести перерасчет платы за жилищно-коммунальные услуги в соответствии с действующим законодательством.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3.1.8. Своевременно информировать жителей многоквартирного дома о причинах и предполагаемой продолжительности перерывов в предоставлении жилищно-коммунальных услуг, предоставления жилищно-коммунальных услуг качеством ниже, чем предусмотрено настоящим Договором, на основании информации от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путем размещения соответствующей информации на информационных стендах дома.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3.1.9. Информировать собственников помещений МКД в письменной форме об изменении размера платы за содержание и ремонт жилого помещения на досках объявлений, расположенных в МКД, на сайте управляющей организации в течение 15 (пятнадцати) рабочих дней с момента принятия данного решения собственниками помещений в МКД на общем собрании собственников. 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3.1.10.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Представлять платежные документы не позднее 10 числа месяца, следующего за истекшим месяцем, по почтовому адресу жилого (нежилого) помещения собственника, на сайте поставщиков коммунальных услуг в сети интернет (АО «Система Город», АО «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Плюс», ООО «Оренбург Водоканал» и т.д.).</w:t>
      </w:r>
      <w:proofErr w:type="gramEnd"/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3.1.11. Принимать участие в установке индивидуальных (квартирных) приборов учета жилищно-коммунальных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3.1.12. При наличии коллективных (общедомовых) приборов учета жилищно-коммунальных услуг ежемесячно, в установленные законом сроки, снимать их показания и заносить в журнал учета показаний коллективных (общедомовых) приборов учета жилищно-коммунальных услуг. 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3.1.13. Представлять интересы собственников многоквартирного дома в рамках исполнения своих обязательств по настоящему Договору.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3.1.14. Предоставлять собственникам помещений по их запросам заверенную копию договора управления.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3.1.15. Обеспечить собственников многоквартирного дома информацией о телефонах аварийных служб путем их размещения в подъездах многоквартирного дома.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3.1.16. Организовать круглосуточное аварийно-диспетчерское обслуживание многоквартирного дома, устранять аварии, а также выполнять заявки собственников в сроки, установленные федеральным законодательством и настоящим Договором.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3.1.17. На основании сообщения (заявки) собственников помещений направлять своего сотрудника для составления акта нанесения ущерба общему имуществу многоквартирного дома.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3.1.18. Акт об устранении недостатков предоставления жилищно-коммунальных услуг оформляется в соответствии с Правилами предоставления коммунальных услуг гражданам, утвержденными Постановлением Правительства Российской Федерации.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3.1.19. Вести и хранить документацию (базы данных),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3.1.20. Информировать собственников о плановых перерывах предоставления жилищно-коммунальных услуг не позднее, чем за 10 рабочих дней до начала перерыва.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3.1.21. Осуществлять технический надзор за текущим ремонтом,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качеством обслуживания и санитарного содержания многоквартирного дома и придомовой территории при выполнении соответствующих работ подрядными организациями.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3.1.22. Обеспечивать ведение учета выполненных работ по содержанию, текущему и капитальному ремонту многоквартирного дома и придомовой территории.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3.1.23. Осуществлять подготовку многоквартирного дома, переданного в управление, к сезонной эксплуатации не позднее: «1 мая» - весна и «1 октября» - осень.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3.1.24. Рассматривать жалобы и заявления собственников многоквартирного дома, касающиеся обеспечения предоставления услуг содержания и ремонта помещений общего пользования и иных услуг и давать по ним полные и исчерпывающие ответы, а также принимать меры к своевременному устранению указанных в них недостатков в срок, установленный действующим законодательством.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3.1.25. Вести соответствующую техническую документацию на многоквартирный дом, составлять налоговую, статистическую и иную отчетность.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3.1.26. Ежегодно в течение первого квартала по окончании каждого календарного года представлять Собственникам отчет о выполнении настоящего Договора за прошедший отчетный год путем размещения данных в системе ГИС ЖКХ. Структура работ (услуг) по управлению многоквартирным домом,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3.1.27. Обеспечивать надежную, безопасную и рациональную эксплуатацию электроустановок (ВРУ, ШС и т.д.) и содержание их в исправном состоянии (в границах обслуживания с разделением эксплуатационной ответственности с поставщиком коммунальной услуги - электроэнергии), за исключением квартирных счетчиков энергии и внутриквартирных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изделий (и электрической сети).</w:t>
      </w:r>
    </w:p>
    <w:p w:rsidR="003B4ACD" w:rsidRPr="00E373F4" w:rsidRDefault="003B4ACD" w:rsidP="003B4ACD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CD" w:rsidRPr="00E373F4" w:rsidRDefault="003B4ACD" w:rsidP="003B4A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3.2. Управляющая организация вправе: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3.2.1. Требовать надлежащего исполнения собственниками помещений своих обязанностей в соответствии с Жилищным кодексом РФ.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3.2.2. Требовать от собственников помещений оплаты своих услуг в порядке и на условиях, установленных в Жилищном кодексе РФ.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3.2.3. Взыскивать с должников сумму неплатежей и ущерба, нанесенного несвоевременной и (или) неполной оплатой, в порядке, установленным действующим законодательством, в том числе путем обращения в органы третейского суда.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3.2.4. По согласованию с Советом МКД определять порядок и способ выполнения работ по управлению жилищным фондом, а также подрядных работ по содержанию и эксплуатации жилищного фонда, которые впоследствии выносятся на общее собрание.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3.2.5. Самостоятельно использовать в интересах собственников нежилые, подвальные, проходные и иные места общего пользования в некоммерческих целях.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3.2.6.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Привлекать подрядные организации для выполнения работ и оказания услуг.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3.2.7. В случае возникновения аварийной ситуации в помещении, грозящей повреждением имуществу других собственников (при отсутствии собственника, сведений о месте их работы, постоянном месте жительства либо нахождении в момент аварии), ликвидировать ее собственными силами и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всеми возможными средствами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, где имеется доступ для работников Управляющей компании.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3.2.8.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Требовать допуска в помещение, в заранее согласованное с собственником помещения время,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, электро-, водоснабжения, водоотведения, представителей органов государственного надзора и контроля для осмотра инженерного оборудования, конструктивных элементов здания, приборов учета, сохранности пломб, проведения необходимых ремонтных работ, а также контроля за их эксплуатацией, а для ликвидации аварий - в любое время.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3.2.9.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Представлять интересы собственников и защищать их права в отношениях с третьими лицами при предоставлении жилищно-коммунальных и иных услуг, эксплуатации дома и пользовании общим имуществом в жилищном фонде.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3.2.10.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Без доверенности вести административные и гражданские дела в судебных, административных учреждениях, арбитражном суде, с судебными приставами с правом совершения всех процессуальных действий, не исключая права полного или частичного отказа от исковых требований, признание иска, изменения предмета иска, заключения мирового соглашения.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Обрабатывать персональные данные собственника помещения, в том числе путем предоставления третьим лицам, для целей начисления и приема платежей за жилищно-коммунальные услуги, взыскания задолженности по жилищно-коммунальным платежам.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3.2.12. Организовывать и проводить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hAnsi="Times New Roman" w:cs="Times New Roman"/>
          <w:sz w:val="24"/>
          <w:szCs w:val="24"/>
        </w:rPr>
        <w:t xml:space="preserve">3.2.13. Управляющая организация вправе по согласованию со всеми членами Совета МКД заключить договор, на установку и эксплуатацию рекламных и иных конструкций (информационных вывесок, торгового автомата по продажи воды, а также размещение </w:t>
      </w:r>
      <w:r w:rsidRPr="00E373F4">
        <w:rPr>
          <w:rFonts w:ascii="Times New Roman" w:eastAsia="Calibri" w:hAnsi="Times New Roman" w:cs="Times New Roman"/>
          <w:sz w:val="24"/>
          <w:szCs w:val="24"/>
        </w:rPr>
        <w:t>телекоммуникационного оборудования</w:t>
      </w:r>
      <w:r w:rsidRPr="00E373F4">
        <w:rPr>
          <w:rFonts w:ascii="Times New Roman" w:hAnsi="Times New Roman" w:cs="Times New Roman"/>
          <w:sz w:val="24"/>
          <w:szCs w:val="24"/>
        </w:rPr>
        <w:t>), если для их установки и эксплуатации предполагается использовать общее имущество собственников помещений в МКД.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3.2.14. Информировать надзорные и контролирующие органы о несанкционированном переоборудовании и перепланировке собственниками помещений Общего имущества, а также в случаях их использования не по назначению.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3.2.15. Если иное прямо не предусмотрено настоящим Договором и/или законодательством, все уведомления (в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а) путем направления Собственник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) помещений (Потребителям) заказного письма с уведомлением (описью вложения) по адресу нахождения их помещений в данном многоквартирном доме;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б) посредством направления телеграммы Собственник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) помещений (Потребителям) по адресу нахождения их помещения в данном многоквартирном доме;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в) путем вручения уведомления потребителю под расписку;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г) путем размещения сообщения в местах общего пользования МКД, доступное для всех собственников помещений в данном МКД).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Факт размещения такого сообщения подтверждается актом, составленным представителем Управляющей организации и подписанным не менее чем двумя Собственниками помещений в данном многоквартирном доме;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д) посредством передачи смс-сообщения по сети подвижной радиотелефонной (мобильной) связи на пользовательское оборудование потребителя;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е) сообщения электронной почты или через личный кабинет потребителя в ГИС ЖКХ.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Дата, с которой Собственни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и) (Потребитель(и)) считается(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) надлежащим образом уведомленным, исчисляется с дня следующего за датой отправки (размещения) соответствующего уведомления. 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3.3. Управляющая организация не вправе: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3.3.1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не вправе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согласования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Советом 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МКД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давать согласие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третьим лицам в аренду подвальных, чердачных и иных мест общего пользования, для размещения оборудования. 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3.4. Собственники обязаны: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3.4.1. 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в сроки, установленные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места общего пользования, выносить мусор только в специально оборудованные места.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3.4.2. Не нарушать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3.4.3 -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ab/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ab/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5 дней с момента направления ему уведомления.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С момента составления акта не допуска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3.4.4.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3.4.5. Уведомлять Управляющую организацию в 10-дневный срок об изменении количества проживающих человек в своем помещении, для перерасчета платы за коммунальные услуги, о сдаче жилого помещения в аренду.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3.4.6. 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охранно-пожарных сигнализации.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3.4.7. 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3.4.9. Ежемесячно вносить плату за жилищные и коммунальные услуги не позднее 25 (двадцать пятого) числа месяца, следующего за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3.4.10. Нести расходы на содержание общего имущества многоквартирного дома.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3.4.11. Принять меры по установке индивидуальных приборов учета количества (объемов) потребляемых коммунальных услуг (при отсутствии).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3.4.12. При сдаче помещения в аренду, по договору найма производить оплату за жилищно-коммунальные услуги самостоятельно, либо обязать производить оплату нанимателя, арендатора.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3.4.13. Соблюдать следующие требования: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в) не подключать и не использовать бытовые приборы и оборудование, не имеющее технических паспортов (свидетельств), не отвечающих требованиям безопасности, эксплуатации и санитарно-гигиеническим нормативам;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устройство теплых полов);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ж) не загромождать подходы к инженерным коммуникациям и запорной арматуре, не загромождать и не загрязнять своим имуществом, строительными мероприятиями и (или) отходами эвакуационные пути и помещения общего пользования;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з) не создавать повышенного шума в помещении и местах общего пользования;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3.4.14. Не осуществлять переоборудования внутренних инженерных сетей без согласования с Управляющей организацией.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3.4.15.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  без согласования с Управляющей организацией.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3.4.16.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поверен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, объем потребления коммунальных услуг принимается равным нормативам потребления, установленным на территории г. Оренбурга в порядке, определяемым Правительством РФ.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3.4.17. В случае возникновения необходимости проведения Управляющей организацией неустановленных договором работ и услуг, в том числе связанных с ликвидацией последствий аварий, наступивших по вине Собственника, либо в связи с нарушением Собственником своих обязательств по настоящему договору, указанные работы проводятся за счет Собственника.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3.4.18. Собственник обязан предоставить в Управляющую компанию сведения, предусмотренные пунктом 6 </w:t>
      </w:r>
      <w:r w:rsidRPr="00E373F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в срок 5 (пять) рабочих дней с момента подписания Договора Управления</w:t>
      </w:r>
      <w:r w:rsidRPr="00E373F4">
        <w:rPr>
          <w:rFonts w:ascii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3.4.19. В случае изменения сведений, предусмотренных пунктом 6 </w:t>
      </w:r>
      <w:r w:rsidRPr="00E373F4">
        <w:rPr>
          <w:rFonts w:ascii="Times New Roman" w:hAnsi="Times New Roman" w:cs="Times New Roman"/>
          <w:sz w:val="24"/>
          <w:szCs w:val="24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с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обственник помещения в МКД обязан письменно уведомить Управляющую компанию об изменениях, в срок 5 (пять) рабочих дней с момента изменения данных сведений.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3.5. Собственники помещений не вправе: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3.5.2. Производить отбор теплоносителя из системы отопления для нужд горячего водоснабжения, на бытовые нужды, устройство теплых полов, без разрешения управляющей организации.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3.5.3. Самовольно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3.5.5. Осуществлять переоборудование внутренних инженерных сетей без согласования с Управляющей организацией.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3.6. Собственники имеют право: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Получать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в сроки, установленные нормативно-правовыми актами и настоящим Договором.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3.6.2. Требовать снижения платы за жилищно-коммунальные услуги в случае их некачественного, неполного или несвоевременного предоставления, по вине Управляющей компании, в порядке, установленном законодательством Российской Федерации.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3.6.3. Получать от Управляющей компании акты о не предоставлении или предоставлении жилищно-коммунальных услуг ненадлежащего качества в установленном порядке.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3.6.4. Требовать возмещения ущерба, нанесенного по вине Управляющей организации.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3.6.5. При обнаружении недостатков выполненной работы или оказанной услуги по содержанию и ремонту общего имущества вправе по своему выбору потребовать: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составления акта по факту недостатка;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безвозмездного устранения недостатков выполненной работы, оказанной услуги;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соответствующего уменьшения цены выполненной работы, оказанной услуги;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безвозмездного повторного выполнения работы;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3.6.6. Участвовать в планировании работ по содержанию и ремонту общего имущества в многоквартирном доме, в принятии решений при изменении планов работ.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3.6.7. Принимать решение на общем собрании собственников помещений в МКД о 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вознаграждения членам совета многоквартирного дома, в том числе председателю совета многоквартирного дома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4. Порядок расчетов.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цены договора.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4.1.1. Цена договора управления определяется как сумма платы за содержание жилого (нежилого) помещение и 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Плата за жилое помещение и коммунальные услуги для Собственника включает в себя: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плату за содержание и ремонт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плату за коммунальные услуги, обеспечение которых осуществляет Управляющая организация.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Размер платы за содержание и ремонт жилого помещения в многоквартирном доме определяется на Общем собрании Собственников с учетом предложений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4.1.2. Расчет платы за жилое помещение для нанимателей, пользователей, собственников определяется исходя из общей площади занимаемого жилого помещения и размера платы установленного на один метр квадратный общей площади жилого помещения.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4.1.3. 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Нормативы потребления коммунальных услуг утверждаются органами государственной власти субъекта РФ.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размер платы за управление и содержание, за исключением стоимости КРСОИ, на каждый последующий год действия договора увеличивается на 4,5%, при этом Управляющая организация самостоятельно определяет изменение стоимости по каждой работе и услуге в перечне работ и услуг по управлению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общего имущества многоквартирного дома таким образом, чтобы увеличение размера платы в расчёте на один месяц и один квадратный метр общей площади принадлежащего собственнику помещения не превысило 4,5%. 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4.2.  Порядок внесения платы за жилищно-коммунальные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Плата за содержание и ремонт общего имущества в многоквартирном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 коммунальные услуги вносится ежемесячно до двадцать пятого числа месяца, следующего за истекшим месяцем.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4.3. Порядок изменения платы за жилищно-коммунальные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4.3.1. Неиспользование помещений не является основанием невнесения платы за жилищно-коммунальные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4.3.2. В случае изменения в установленном порядке тарифов на жилищные и коммунальные услуги Управляющая организация применяет новые тарифы со дня вступления в силу соответствующего нормативно-правового акта.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4.3.3.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Управляющей организацией производится перерасчет платы за не оказанные виды услуг на основании составленного акта.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4.3.4. Услуги Управляющей организации, не предусмотренные настоящим договором, выполняются за отдельную плату на основании договора.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5. Источники финансирования.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получает средства необходимые для управления многоквартирным домом из следующих источников: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платежи за жилые и нежилые помещения.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5.2. Денежные средства, полученные от оказания Управляющей организацией дополнительных услуг: доходы, полученные за выполнение работ по управлению объектами недвижимости, в рамках настоящего договора - в полном объеме поступают в распоряжение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6.1. Управляющая организация несет ответственность за ущерб, причиненный жилищному фонду в результате ее действия (бездействия), в размере действительного ущерба.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6.2. Управляющая организация несет ответственность, если по своей вине допускает факты: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за неудовлетворительное состояние и эксплуатацию внутридомовых сетей, конструктивных элементов здания и систем, находящихся в границах его обслуживания;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за неудовлетворительное состояние содержания общего имущества в многоквартирном доме и придомовой территории.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6.3. Управляющая организация не отвечает по обязательствам собственников многоквартирного дома, собственники многоквартирного дома не отвечают по обязательствам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6.4. Стороны не несут ответственности по своим обязательствам, если: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- в период действия настоящего договора произошли изменения в действующем законодательстве, делающим невозможным их выполнение;</w:t>
      </w:r>
      <w:proofErr w:type="gramEnd"/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-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военные действия и т.п.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6.5.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6.6. Во всем,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Границей ответственности Управляющей компании за техническое состояние внутриквартирного общедомового инженерного оборудования: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электроснабжению – точка присоединения систем электроснабжения к общедомовым;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отоплению – точка присоединения стояков отопления к отопительному прибору внутри помещения Собственника, либо к запорно-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регулириующим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кранам, относящимся к этим отопительным приборам, при их наличии, выполненных согласно проекту жилого дома;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водоснабжению – до первых запорно-регулировочных кранов на отводах разводки внутри помещения от общедомовых стояков ГВС и ХВС;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- по водоотведению – до первого раструба в точке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присоединения системы водоотведения помещения Собственника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к общедомовой системе водоотведения.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6.7. Во всем, что не предусмотрено настоящим договором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7. Осуществление </w:t>
      </w:r>
      <w:proofErr w:type="gramStart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договора. Порядок </w:t>
      </w:r>
      <w:proofErr w:type="gramStart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регистрации фактов нарушения условий договора</w:t>
      </w:r>
      <w:proofErr w:type="gramEnd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причинение вреда.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7.1. Не позднее 20 рабочих дней по окончании отчетного периода Управляющая организация обязана предоставить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>лицу, уполномоченному общим собранием собственников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МКД,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составленный по установленной законодательством форме Акт приемки выполненных работ (оказанных услуг) (далее по тексту Акт) по содержанию и ремонту общего имущества Многоквартирного дома.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Отчетным периодом в настоящем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е признается календарный год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Объем выполненных работ (услуг) по управлению Многоквартирным домом указывается в акте Управляющей организацией,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собственниками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не утверждается.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Представление Акта осуществляется: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- путем передачи лично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лицу, уполномоченному общим собранием собственников МКД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. При передаче Управляющей организацией представителю собственников Акта на экземпляре Акта, остающимся на хранение в Управляющей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собственников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собственноручно делается запись «Получено», указывается дата передачи ему экземпляра Акта, а также ставиться подпись с расшифровкой;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- путем направления Управляющей организацией Акта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лицу, уполномоченному общим собранием собственников МКД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 по адресу нахождения помещения представителя собственников в данном Многоквартирном доме. 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Дата представления акта при направлении его экземпляра заказным письмом считается датой указанной в чеке, выданном на почте.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уполномоченное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собственников МКД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в течение 20 (двадцати) рабочих дней с момента предоставления акта, должен подписать предоставленный ему Акт или предоставить обоснованное возражение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возражений по Акту производится путем их передачи в офис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20 (двадцать)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срок (календарные дни),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sz w:val="24"/>
          <w:szCs w:val="24"/>
        </w:rPr>
        <w:t>м, уполномоченным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собственников МКД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 подписанный Акт или не представлены обоснованные возражения к акту, экземпляр Акта, остающийся в распоряжении Управляющей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считается подписанным в одностороннем порядке в соответствии со ст. 753 Гражданского кодекса РФ.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 считаются выполненными надлежащим образом. Подписание указанного Акта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лицом, уполномоченным общим собранием собственников МКД,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не требуется.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При отсутствии у Собственника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 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 (или) с перерывами, превышающими установленную продолжительность, утвержденных Постановлением Правительства РФ от 13.08.2006г. №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7.2. При наличии у Собственников претензий к качеству (объему, срокам, периодичности) работ (услуг) по содержанию общего имущества Многоквартирного дома, либо повреждения имущества, составляется акт.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Акт подписывается комиссией, состоящей не менее чем из двух представителей Управляющей организации (обязательно), собственника помещения. О времени и месте осмотра, составления акта извещаются все заинтересованные лица: собственник, член семьи собственника, имуществу которого причинен вред,    лицо,    виновное   в    причинении   вреда   (в   том   числе   представитель   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7.3. Акт должен содержать: дату, время его составления; дату, время и характер нарушения, описание причиненного вреда имуществу (допускается фото- или видеосъемка); разногласия, особые мнения и возражения, возникшие при составлении акта; подписи членов комиссии и присутствовавших при осмотре и составлении акта лиц.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 составляется комиссией в двух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экземплярах. Один экземпляр акта вручается лицу</w:t>
      </w:r>
      <w:r>
        <w:rPr>
          <w:rFonts w:ascii="Times New Roman" w:eastAsia="Times New Roman" w:hAnsi="Times New Roman" w:cs="Times New Roman"/>
          <w:sz w:val="24"/>
          <w:szCs w:val="24"/>
        </w:rPr>
        <w:t>, которому причинен вред, второй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экземпляр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остается у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 Порядок осуществления </w:t>
      </w:r>
      <w:proofErr w:type="gramStart"/>
      <w:r w:rsidRPr="00E373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37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выполнением управляющей организацией ее обязательств по Договору управления.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8.1.   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1)       получения от Управляющей организации информации в составе, порядке, в сроки и способами, установленными для ее раскрытия действующим законодательством;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2)       участия в осмотрах общего имущества с целью подготовки предложений по ремонту;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3)       участие в составлении актов о нарушении условий Договора;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4)       инициирования общего собрания собственников.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9. Порядок изменения и расторжения договора.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Изменение и (или) расторжение настоящего договора осуществляется в порядке, предусмотренном гражданским и жилищным законодательством Российской Федерации.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9.2. Настоящий договор может быть расторгнут: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9.2.1. В одностороннем порядке: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а) по инициативе собственников помещений в случае: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невыполнении условий договора управления многоквартирным домом Управляющей организацией;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б) по инициативе Управляющей организации при наступлении обстоятельств непреодолимой силы;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в) по соглашению сторон;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г) в судебном порядке;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д) в случае ликвидации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обязана уведомить в тридцатидневный срок собственников помещений для принятия им соответствующих решений.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10. Особые условия.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11. Срок действия договора.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 Договор заключен на 3 (три) года, вступает в действие с момента подписания, при отсутствии заявления от Сторон за 30 календарных дней до даты окончания срока действия Договора о расторжении Договора управления, срок действия Договора пролонгируется на тот же срок.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 Все изменения и дополнения к настоящему договору оформляются дополнительным соглашением в письменной форме и подписанным Сторонами настоящего договора.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одном экземпляре. Все приложения к настоящему договору являются его неотъемлемой частью. 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 К настоящему договору прилагаются: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Приложение № 1 – Перечень работ и услуг по содержанию и ремонту общего имущества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бственников помещений в МКД № 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улице </w:t>
      </w:r>
      <w:proofErr w:type="spellStart"/>
      <w:r w:rsidR="003416F4">
        <w:rPr>
          <w:rFonts w:ascii="Times New Roman" w:eastAsia="Times New Roman" w:hAnsi="Times New Roman" w:cs="Times New Roman"/>
          <w:sz w:val="24"/>
          <w:szCs w:val="24"/>
        </w:rPr>
        <w:t>Салмышская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г. Оренбурга;</w:t>
      </w: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Приложение № 2 - Перечень общего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мущества в МКД № 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3/</w:t>
      </w:r>
      <w:r w:rsidR="003416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улице </w:t>
      </w:r>
      <w:proofErr w:type="spellStart"/>
      <w:r w:rsidR="003416F4">
        <w:rPr>
          <w:rFonts w:ascii="Times New Roman" w:eastAsia="Times New Roman" w:hAnsi="Times New Roman" w:cs="Times New Roman"/>
          <w:sz w:val="24"/>
          <w:szCs w:val="24"/>
        </w:rPr>
        <w:t>Салмышская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г. Оренбурга;</w:t>
      </w: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12. Адреса и реквизиты Сторон: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1) Управляющая организация: 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ООО «Управляющая компания жилищным фондом «Просторная»</w:t>
      </w:r>
    </w:p>
    <w:p w:rsidR="003B4ACD" w:rsidRPr="0040362F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4600</w:t>
      </w:r>
      <w:r w:rsidRPr="0040362F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, г. Оренбург, ул. Поляничко д. 4/1, офис 7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ИНН  5609086148/ КПП 560901001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/с 40702810203000035338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ПРИВОЛЖСКИЙ Ф-Л ПАО "ПРОМСВЯЗЬБАНК" 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г. Нижний Новгород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БИК 042202803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к/с 30101810700000000803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_____________________Н.В.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Повельева</w:t>
      </w:r>
      <w:proofErr w:type="spellEnd"/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3416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Собственники помещений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многоквартирного дома № </w:t>
      </w:r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3/</w:t>
      </w:r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улице </w:t>
      </w:r>
      <w:proofErr w:type="spellStart"/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Салмышская</w:t>
      </w:r>
      <w:proofErr w:type="spellEnd"/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Оренбурга</w:t>
      </w: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6106"/>
        <w:gridCol w:w="1440"/>
        <w:gridCol w:w="1260"/>
      </w:tblGrid>
      <w:tr w:rsidR="003B4ACD" w:rsidRPr="00E373F4" w:rsidTr="005B1607"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квартиры,</w:t>
            </w: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собственника</w:t>
            </w: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квартиры,</w:t>
            </w: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ACD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4BCE" w:rsidRDefault="00A84BCE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P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 к договору</w:t>
      </w:r>
    </w:p>
    <w:p w:rsidR="003B4ACD" w:rsidRPr="00E373F4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 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работ и услуг по содержанию и ремонту общего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имущества собственников помещений в многоквартирном доме.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4ACD" w:rsidRPr="00E373F4" w:rsidRDefault="003B4ACD" w:rsidP="003B4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и услуги по содержанию и ремонту общего имущества собственников помещений МКД выполняется в полном объеме, согласно Постановлению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надлежащего содержания общего имущества в многоквартирном доме").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к договору</w:t>
      </w:r>
    </w:p>
    <w:p w:rsidR="003B4ACD" w:rsidRPr="00E373F4" w:rsidRDefault="003B4ACD" w:rsidP="003B4ACD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Общего имущества в многоква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ртирном доме по улице </w:t>
      </w:r>
      <w:proofErr w:type="spellStart"/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Салмышская</w:t>
      </w:r>
      <w:proofErr w:type="spellEnd"/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№ 43/5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общего имущества входит: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подвалы, в которых имеются инженерные коммуникации, иное обслуживающее более одного жилого и (или) нежилого помещения в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крыши;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73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объекты, предназначенные для обслуживания, эксплуатации и благоустройства Многоквартирного дома.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общего имущества включается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лифтов, автоматически запирающихся устройств дверей подъездов Многоквартирного дома, сетей (кабелей) от внешней границы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36E" w:rsidRPr="003416F4" w:rsidRDefault="00F81094"/>
    <w:sectPr w:rsidR="002D736E" w:rsidRPr="003416F4" w:rsidSect="00F06BF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D"/>
    <w:rsid w:val="003416F4"/>
    <w:rsid w:val="003B4ACD"/>
    <w:rsid w:val="008051EF"/>
    <w:rsid w:val="00A84BCE"/>
    <w:rsid w:val="00BF5AC7"/>
    <w:rsid w:val="00E73DC9"/>
    <w:rsid w:val="00F06BF4"/>
    <w:rsid w:val="00F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21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2022-12-02T13:16:00Z</cp:lastPrinted>
  <dcterms:created xsi:type="dcterms:W3CDTF">2022-03-24T07:54:00Z</dcterms:created>
  <dcterms:modified xsi:type="dcterms:W3CDTF">2022-12-21T06:17:00Z</dcterms:modified>
</cp:coreProperties>
</file>